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061310" cy="815956"/>
            <wp:effectExtent b="0" l="0" r="0" t="0"/>
            <wp:docPr descr="C:\Users\55219\AppData\Local\Packages\Microsoft.Windows.Photos_8wekyb3d8bbwe\TempState\ShareServiceTempFolder\AMMAR_logotipo1_marinho (1).jpeg" id="1" name="image1.png"/>
            <a:graphic>
              <a:graphicData uri="http://schemas.openxmlformats.org/drawingml/2006/picture">
                <pic:pic>
                  <pic:nvPicPr>
                    <pic:cNvPr descr="C:\Users\55219\AppData\Local\Packages\Microsoft.Windows.Photos_8wekyb3d8bbwe\TempState\ShareServiceTempFolder\AMMAR_logotipo1_marinho (1).jpe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1310" cy="8159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Associação de Moradores da Marina Porto Búzios - AMMAR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SOLICITAÇÃO DE ADMISSÃO / RATIFICAÇÃO DE ASSOCIADO CONTRIBUINTE DA AMMAR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morador / proprietário abaixo qualificado solicita sua admissão ou ratificação de associado contribuinte da AMMAR.</w:t>
      </w:r>
    </w:p>
    <w:p w:rsidR="00000000" w:rsidDel="00000000" w:rsidP="00000000" w:rsidRDefault="00000000" w:rsidRPr="00000000" w14:paraId="00000005">
      <w:pPr>
        <w:ind w:firstLine="708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Nome:________________________________________________ Proprietário: Sim (      )  Não  (      ) 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CPF:_________________________________________________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Endereço:_____________________________________________________________________________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rtl w:val="0"/>
        </w:rPr>
        <w:t xml:space="preserve"> Registro no IPTU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:____________________________________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    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Telefone: _____________________________________________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E- mail: 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Assinatura:______________________________________________________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Agregados: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Admitido em reunião de Diretoria em ____/____/____ Sob o nº: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Presidente                                                     Secretário</w:t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Observação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:  a) Em caso de locação, apresentar cópia do contrato de aluguel;</w:t>
      </w:r>
    </w:p>
    <w:p w:rsidR="00000000" w:rsidDel="00000000" w:rsidP="00000000" w:rsidRDefault="00000000" w:rsidRPr="00000000" w14:paraId="00000017">
      <w:pPr>
        <w:spacing w:line="360" w:lineRule="auto"/>
        <w:ind w:left="14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Caso a propriedade possua mais de um proprietário e a informação não esteja presente na capa do IPTU, deverá ser apresentado documento que comprove a co-propriedade (Registro do Imóvel).</w:t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Transcrito do Estatuo:</w:t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Art. 6° - A Associação compõe-se de sócios fundadores, contribuintes e beneméritos.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$6º Condições de admissão: solicitar admissão a ser aprovada pela Diretoria</w:t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Art. 7° - A Associação terá as seguintes fontes de receita:.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sgd0ay3h94k3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Taxa de manutenção e contribuições especiais devidas pelos associados;</w:t>
      </w:r>
    </w:p>
    <w:sectPr>
      <w:pgSz w:h="16838" w:w="11906" w:orient="portrait"/>
      <w:pgMar w:bottom="426" w:top="568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